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6011E7" w:rsidRPr="0013471B" w14:paraId="485C89DE" w14:textId="77777777">
        <w:trPr>
          <w:cantSplit/>
          <w:trHeight w:hRule="exact" w:val="1440"/>
        </w:trPr>
        <w:tc>
          <w:tcPr>
            <w:tcW w:w="3787" w:type="dxa"/>
          </w:tcPr>
          <w:p w14:paraId="501D5719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66884">
              <w:rPr>
                <w:rFonts w:ascii="Arial" w:hAnsi="Arial" w:cs="Arial"/>
                <w:b/>
                <w:noProof/>
                <w:sz w:val="17"/>
                <w:szCs w:val="17"/>
              </w:rPr>
              <w:t>Alvarez &amp; Marsal Canada Inc.</w:t>
            </w:r>
          </w:p>
          <w:p w14:paraId="10A32922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Adam Maerov, Preet Saini, Orest Konowalchuk, Cassie Riglin, Duncan MacRae</w:t>
            </w:r>
          </w:p>
          <w:p w14:paraId="5E6DC907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Bow Valley Square 4</w:t>
            </w:r>
          </w:p>
          <w:p w14:paraId="34C5FCEB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Suite 1110, 250 6th Avenue SW</w:t>
            </w:r>
          </w:p>
          <w:p w14:paraId="2A848203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Calgary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AB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T2P 3H7</w:t>
            </w:r>
          </w:p>
          <w:p w14:paraId="387C813C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Canada</w:t>
            </w:r>
          </w:p>
          <w:p w14:paraId="1B76B3F7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3E2C40D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D87FED7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66884">
              <w:rPr>
                <w:rFonts w:ascii="Arial" w:hAnsi="Arial" w:cs="Arial"/>
                <w:b/>
                <w:noProof/>
                <w:sz w:val="17"/>
                <w:szCs w:val="17"/>
              </w:rPr>
              <w:t>Ansell Grimm &amp; Aaron, P.C.</w:t>
            </w:r>
          </w:p>
          <w:p w14:paraId="054848F6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Joshua S. Bauchner, Esq.</w:t>
            </w:r>
          </w:p>
          <w:p w14:paraId="4123CA74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365 Rifle Camp Road</w:t>
            </w:r>
          </w:p>
          <w:p w14:paraId="151A89C1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Woodland Park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07424</w:t>
            </w:r>
          </w:p>
          <w:p w14:paraId="36235AC6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55E3779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A82D2C2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66884">
              <w:rPr>
                <w:rFonts w:ascii="Arial" w:hAnsi="Arial" w:cs="Arial"/>
                <w:b/>
                <w:noProof/>
                <w:sz w:val="17"/>
                <w:szCs w:val="17"/>
              </w:rPr>
              <w:t>ArentFox Schiff LLP</w:t>
            </w:r>
          </w:p>
          <w:p w14:paraId="57DC1FFC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Jeffrey R. Gleit, Esq., Allison H. Weiss, Esq., and Matthew R. Bentley, Esq.</w:t>
            </w:r>
          </w:p>
          <w:p w14:paraId="32C3F9A3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1301 Avenue of the Americas, 42nd Floor</w:t>
            </w:r>
          </w:p>
          <w:p w14:paraId="234CBC0E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10019</w:t>
            </w:r>
          </w:p>
          <w:p w14:paraId="51D736C2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11E7" w:rsidRPr="0013471B" w14:paraId="2EAF7A97" w14:textId="77777777">
        <w:trPr>
          <w:cantSplit/>
          <w:trHeight w:hRule="exact" w:val="1440"/>
        </w:trPr>
        <w:tc>
          <w:tcPr>
            <w:tcW w:w="3787" w:type="dxa"/>
          </w:tcPr>
          <w:p w14:paraId="2121D7E0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66884">
              <w:rPr>
                <w:rFonts w:ascii="Arial" w:hAnsi="Arial" w:cs="Arial"/>
                <w:b/>
                <w:noProof/>
                <w:sz w:val="17"/>
                <w:szCs w:val="17"/>
              </w:rPr>
              <w:t>Ballard Spahr LLP</w:t>
            </w:r>
          </w:p>
          <w:p w14:paraId="2A637821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Dustin P. Branch, Esquire and Nahal Zarnighian, Esquire</w:t>
            </w:r>
          </w:p>
          <w:p w14:paraId="450455F7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2029 Century Park East, Suite 1400</w:t>
            </w:r>
          </w:p>
          <w:p w14:paraId="5262C59D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Los Angeles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90067-3012</w:t>
            </w:r>
          </w:p>
          <w:p w14:paraId="3243EC8E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2D6D93A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7587783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66884">
              <w:rPr>
                <w:rFonts w:ascii="Arial" w:hAnsi="Arial" w:cs="Arial"/>
                <w:b/>
                <w:noProof/>
                <w:sz w:val="17"/>
                <w:szCs w:val="17"/>
              </w:rPr>
              <w:t>Ballard Spahr LLP</w:t>
            </w:r>
          </w:p>
          <w:p w14:paraId="57EDB6BA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Leslie C. Heilman, Esquire, Laurel D. Roglen, Esquire and Margaret A. Vesper, Esquire</w:t>
            </w:r>
          </w:p>
          <w:p w14:paraId="5587EB1D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919 N. Market Street, 11th Floor</w:t>
            </w:r>
          </w:p>
          <w:p w14:paraId="5A53A6CD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19801-3034</w:t>
            </w:r>
          </w:p>
          <w:p w14:paraId="5632FC8F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D0FDDFA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4C3AC77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66884">
              <w:rPr>
                <w:rFonts w:ascii="Arial" w:hAnsi="Arial" w:cs="Arial"/>
                <w:b/>
                <w:noProof/>
                <w:sz w:val="17"/>
                <w:szCs w:val="17"/>
              </w:rPr>
              <w:t>Ballard Spahr LLP</w:t>
            </w:r>
          </w:p>
          <w:p w14:paraId="41BC39C1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Leslie C. Heilman, Esquire, Tobey M. Daluz, Esquire and Margaret A. Vesper, Esquire</w:t>
            </w:r>
          </w:p>
          <w:p w14:paraId="6D0089DC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919 N. Market Street, 11th Floor</w:t>
            </w:r>
          </w:p>
          <w:p w14:paraId="48B5BA94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7EC38AC4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11E7" w:rsidRPr="0013471B" w14:paraId="25670F65" w14:textId="77777777">
        <w:trPr>
          <w:cantSplit/>
          <w:trHeight w:hRule="exact" w:val="1440"/>
        </w:trPr>
        <w:tc>
          <w:tcPr>
            <w:tcW w:w="3787" w:type="dxa"/>
          </w:tcPr>
          <w:p w14:paraId="1CFEB039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66884">
              <w:rPr>
                <w:rFonts w:ascii="Arial" w:hAnsi="Arial" w:cs="Arial"/>
                <w:b/>
                <w:noProof/>
                <w:sz w:val="17"/>
                <w:szCs w:val="17"/>
              </w:rPr>
              <w:t>Brach Eichler L.L.C.</w:t>
            </w:r>
          </w:p>
          <w:p w14:paraId="71BB4B7A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Carl J. Soranno, Esq.</w:t>
            </w:r>
          </w:p>
          <w:p w14:paraId="394B802E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101 Eisenhower Parkway</w:t>
            </w:r>
          </w:p>
          <w:p w14:paraId="20813E1A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Roseland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07068-1067</w:t>
            </w:r>
          </w:p>
          <w:p w14:paraId="193839AC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D09473D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7FEBB24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66884">
              <w:rPr>
                <w:rFonts w:ascii="Arial" w:hAnsi="Arial" w:cs="Arial"/>
                <w:b/>
                <w:noProof/>
                <w:sz w:val="17"/>
                <w:szCs w:val="17"/>
              </w:rPr>
              <w:t>Brown &amp; Connery, LLP</w:t>
            </w:r>
          </w:p>
          <w:p w14:paraId="525E0E99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Donald K. Ludman, Esq. and Julie F. Montgomery, Esq.</w:t>
            </w:r>
          </w:p>
          <w:p w14:paraId="7D62D819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6 North Broad Street, Suite 100</w:t>
            </w:r>
          </w:p>
          <w:p w14:paraId="54093316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Woodbury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08096</w:t>
            </w:r>
          </w:p>
          <w:p w14:paraId="7FF9C481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BF4902F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04C36B6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66884">
              <w:rPr>
                <w:rFonts w:ascii="Arial" w:hAnsi="Arial" w:cs="Arial"/>
                <w:b/>
                <w:noProof/>
                <w:sz w:val="17"/>
                <w:szCs w:val="17"/>
              </w:rPr>
              <w:t>Buchalter, A Professional Corporation</w:t>
            </w:r>
          </w:p>
          <w:p w14:paraId="66DBC393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Shawn M. Christianson, Esq</w:t>
            </w:r>
          </w:p>
          <w:p w14:paraId="17EAC7FB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425 Market Street, Suite 2900</w:t>
            </w:r>
          </w:p>
          <w:p w14:paraId="2506990A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San Francisco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94105-3493</w:t>
            </w:r>
          </w:p>
          <w:p w14:paraId="0929D899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11E7" w:rsidRPr="0013471B" w14:paraId="39BC4492" w14:textId="77777777">
        <w:trPr>
          <w:cantSplit/>
          <w:trHeight w:hRule="exact" w:val="1440"/>
        </w:trPr>
        <w:tc>
          <w:tcPr>
            <w:tcW w:w="3787" w:type="dxa"/>
          </w:tcPr>
          <w:p w14:paraId="7DC656CD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66884">
              <w:rPr>
                <w:rFonts w:ascii="Arial" w:hAnsi="Arial" w:cs="Arial"/>
                <w:b/>
                <w:noProof/>
                <w:sz w:val="17"/>
                <w:szCs w:val="17"/>
              </w:rPr>
              <w:t>c/o Brookfield Asset Management Inc.</w:t>
            </w:r>
          </w:p>
          <w:p w14:paraId="3CFCF0C2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Fred Day, Michael Rudnick</w:t>
            </w:r>
          </w:p>
          <w:p w14:paraId="4EAD06BC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250 Vesey Street, 15th Floor</w:t>
            </w:r>
          </w:p>
          <w:p w14:paraId="5EE84658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10281</w:t>
            </w:r>
          </w:p>
          <w:p w14:paraId="0FDF74F7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A96D6CA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7BAB98E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66884">
              <w:rPr>
                <w:rFonts w:ascii="Arial" w:hAnsi="Arial" w:cs="Arial"/>
                <w:b/>
                <w:noProof/>
                <w:sz w:val="17"/>
                <w:szCs w:val="17"/>
              </w:rPr>
              <w:t>CBRE Investment Management</w:t>
            </w:r>
          </w:p>
          <w:p w14:paraId="316D62F0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Andrew Horn</w:t>
            </w:r>
          </w:p>
          <w:p w14:paraId="4C796FAC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601 S. Figueroa Street., 49th Floor</w:t>
            </w:r>
          </w:p>
          <w:p w14:paraId="69BDF532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Los Angeles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90017</w:t>
            </w:r>
          </w:p>
          <w:p w14:paraId="37746598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76A3750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0D8A94B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66884">
              <w:rPr>
                <w:rFonts w:ascii="Arial" w:hAnsi="Arial" w:cs="Arial"/>
                <w:b/>
                <w:noProof/>
                <w:sz w:val="17"/>
                <w:szCs w:val="17"/>
              </w:rPr>
              <w:t>Chiesa Shahinian &amp; Giantomasi PC</w:t>
            </w:r>
          </w:p>
          <w:p w14:paraId="62E362AF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Terri Jane Freedman, Esq.</w:t>
            </w:r>
          </w:p>
          <w:p w14:paraId="484DB581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105 Eisenhower Parkway</w:t>
            </w:r>
          </w:p>
          <w:p w14:paraId="6838FF36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Roseland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07068</w:t>
            </w:r>
          </w:p>
          <w:p w14:paraId="6DA3A34A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11E7" w:rsidRPr="0013471B" w14:paraId="4C367B7D" w14:textId="77777777">
        <w:trPr>
          <w:cantSplit/>
          <w:trHeight w:hRule="exact" w:val="1440"/>
        </w:trPr>
        <w:tc>
          <w:tcPr>
            <w:tcW w:w="3787" w:type="dxa"/>
          </w:tcPr>
          <w:p w14:paraId="069F6418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66884">
              <w:rPr>
                <w:rFonts w:ascii="Arial" w:hAnsi="Arial" w:cs="Arial"/>
                <w:b/>
                <w:noProof/>
                <w:sz w:val="17"/>
                <w:szCs w:val="17"/>
              </w:rPr>
              <w:t>Citibank, N.A.</w:t>
            </w:r>
          </w:p>
          <w:p w14:paraId="2BCF9209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Attn Loan Administration</w:t>
            </w:r>
          </w:p>
          <w:p w14:paraId="55222847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1615 Brett Road, Building III</w:t>
            </w:r>
          </w:p>
          <w:p w14:paraId="1A7010CD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New Castle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19720</w:t>
            </w:r>
          </w:p>
          <w:p w14:paraId="58413641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8CB34C7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6B495FB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66884">
              <w:rPr>
                <w:rFonts w:ascii="Arial" w:hAnsi="Arial" w:cs="Arial"/>
                <w:b/>
                <w:noProof/>
                <w:sz w:val="17"/>
                <w:szCs w:val="17"/>
              </w:rPr>
              <w:t>Cole Schotz P.C.</w:t>
            </w:r>
          </w:p>
          <w:p w14:paraId="58EA6FEF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Michael D. Sirota, Esq., Warren A. Usatine, Esq., Felice Yudkin, Esq., Andreas D. Milliaressis, Esq.</w:t>
            </w:r>
          </w:p>
          <w:p w14:paraId="34D5150B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Court Plaza North, 25 Main Street</w:t>
            </w:r>
          </w:p>
          <w:p w14:paraId="6D950C14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Hackensack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07601</w:t>
            </w:r>
          </w:p>
          <w:p w14:paraId="09FD473E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4A2BF42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290277D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66884">
              <w:rPr>
                <w:rFonts w:ascii="Arial" w:hAnsi="Arial" w:cs="Arial"/>
                <w:b/>
                <w:noProof/>
                <w:sz w:val="17"/>
                <w:szCs w:val="17"/>
              </w:rPr>
              <w:t>Cullen and Dykman LLP</w:t>
            </w:r>
          </w:p>
          <w:p w14:paraId="6F479816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Attn: Michael Kwiatkowski</w:t>
            </w:r>
          </w:p>
          <w:p w14:paraId="28A26E3F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100 Quentin Roosevelt Boulevard</w:t>
            </w:r>
          </w:p>
          <w:p w14:paraId="7A6C20CE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Garden City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11530</w:t>
            </w:r>
          </w:p>
          <w:p w14:paraId="21336856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11E7" w:rsidRPr="0013471B" w14:paraId="58646065" w14:textId="77777777">
        <w:trPr>
          <w:cantSplit/>
          <w:trHeight w:hRule="exact" w:val="1440"/>
        </w:trPr>
        <w:tc>
          <w:tcPr>
            <w:tcW w:w="3787" w:type="dxa"/>
          </w:tcPr>
          <w:p w14:paraId="612C58DA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66884">
              <w:rPr>
                <w:rFonts w:ascii="Arial" w:hAnsi="Arial" w:cs="Arial"/>
                <w:b/>
                <w:noProof/>
                <w:sz w:val="17"/>
                <w:szCs w:val="17"/>
              </w:rPr>
              <w:t>Cyxtera Technologies, Inc.</w:t>
            </w:r>
          </w:p>
          <w:p w14:paraId="7D59995B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Eric Koza, CRO</w:t>
            </w:r>
          </w:p>
          <w:p w14:paraId="715D230E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2333 Ponce de Leon Boulevard, Ste. 900</w:t>
            </w:r>
          </w:p>
          <w:p w14:paraId="1D16B89D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Coral Gables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FL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33134</w:t>
            </w:r>
          </w:p>
          <w:p w14:paraId="0BB52180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ED2E366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B6A86DD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66884">
              <w:rPr>
                <w:rFonts w:ascii="Arial" w:hAnsi="Arial" w:cs="Arial"/>
                <w:b/>
                <w:noProof/>
                <w:sz w:val="17"/>
                <w:szCs w:val="17"/>
              </w:rPr>
              <w:t>Cyxtera Technologies, Inc.</w:t>
            </w:r>
          </w:p>
          <w:p w14:paraId="00C498B7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Victor Semah</w:t>
            </w:r>
          </w:p>
          <w:p w14:paraId="11236273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2333 Ponce de Leon Boulevard, Ste. 900</w:t>
            </w:r>
          </w:p>
          <w:p w14:paraId="15849193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Coral Gables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FL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33134</w:t>
            </w:r>
          </w:p>
          <w:p w14:paraId="19D1716F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2F973ED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6E0F699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66884">
              <w:rPr>
                <w:rFonts w:ascii="Arial" w:hAnsi="Arial" w:cs="Arial"/>
                <w:b/>
                <w:noProof/>
                <w:sz w:val="17"/>
                <w:szCs w:val="17"/>
              </w:rPr>
              <w:t>Davis Polk &amp; Wardwell LLP</w:t>
            </w:r>
          </w:p>
          <w:p w14:paraId="7F60FCD8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Angela M. Libby, Esq. and David Kratzer, Esq.</w:t>
            </w:r>
          </w:p>
          <w:p w14:paraId="46D0E7F0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450 Lexington Avenue</w:t>
            </w:r>
          </w:p>
          <w:p w14:paraId="575EAEFD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10017</w:t>
            </w:r>
          </w:p>
          <w:p w14:paraId="666C00B7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11E7" w:rsidRPr="0013471B" w14:paraId="33E84C7F" w14:textId="77777777">
        <w:trPr>
          <w:cantSplit/>
          <w:trHeight w:hRule="exact" w:val="1440"/>
        </w:trPr>
        <w:tc>
          <w:tcPr>
            <w:tcW w:w="3787" w:type="dxa"/>
          </w:tcPr>
          <w:p w14:paraId="1DD2DC75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66884">
              <w:rPr>
                <w:rFonts w:ascii="Arial" w:hAnsi="Arial" w:cs="Arial"/>
                <w:b/>
                <w:noProof/>
                <w:sz w:val="17"/>
                <w:szCs w:val="17"/>
              </w:rPr>
              <w:t>Davis Polk &amp; Wardwell LLP</w:t>
            </w:r>
          </w:p>
          <w:p w14:paraId="3D603F35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Kenneth J. Steinberg</w:t>
            </w:r>
          </w:p>
          <w:p w14:paraId="3065B1C4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450 Lexington Avenue</w:t>
            </w:r>
          </w:p>
          <w:p w14:paraId="48617A0E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10017</w:t>
            </w:r>
          </w:p>
          <w:p w14:paraId="5E943A5C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78FBC00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02C515F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66884">
              <w:rPr>
                <w:rFonts w:ascii="Arial" w:hAnsi="Arial" w:cs="Arial"/>
                <w:b/>
                <w:noProof/>
                <w:sz w:val="17"/>
                <w:szCs w:val="17"/>
              </w:rPr>
              <w:t>Dentons US LLP</w:t>
            </w:r>
          </w:p>
          <w:p w14:paraId="1F3A8FA4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Lauren Macksoud, Esq.</w:t>
            </w:r>
          </w:p>
          <w:p w14:paraId="24A55029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1221 Avenue of the Americas</w:t>
            </w:r>
          </w:p>
          <w:p w14:paraId="7500F69B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10020</w:t>
            </w:r>
          </w:p>
          <w:p w14:paraId="41017D9D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13CB9B0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1AC83FB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66884">
              <w:rPr>
                <w:rFonts w:ascii="Arial" w:hAnsi="Arial" w:cs="Arial"/>
                <w:b/>
                <w:noProof/>
                <w:sz w:val="17"/>
                <w:szCs w:val="17"/>
              </w:rPr>
              <w:t>DLA Piper LLP (US)</w:t>
            </w:r>
          </w:p>
          <w:p w14:paraId="12501585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Rachel Ehrlich Albanese</w:t>
            </w:r>
          </w:p>
          <w:p w14:paraId="255640EC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1251 Avenue of the Americas</w:t>
            </w:r>
          </w:p>
          <w:p w14:paraId="79055AA6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10020</w:t>
            </w:r>
          </w:p>
          <w:p w14:paraId="5D7385FE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11E7" w:rsidRPr="0013471B" w14:paraId="0F9E9253" w14:textId="77777777">
        <w:trPr>
          <w:cantSplit/>
          <w:trHeight w:hRule="exact" w:val="1440"/>
        </w:trPr>
        <w:tc>
          <w:tcPr>
            <w:tcW w:w="3787" w:type="dxa"/>
          </w:tcPr>
          <w:p w14:paraId="71CB7B33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66884">
              <w:rPr>
                <w:rFonts w:ascii="Arial" w:hAnsi="Arial" w:cs="Arial"/>
                <w:b/>
                <w:noProof/>
                <w:sz w:val="17"/>
                <w:szCs w:val="17"/>
              </w:rPr>
              <w:t>Doshi Legal Group, P.C.</w:t>
            </w:r>
          </w:p>
          <w:p w14:paraId="26425647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Amish R. Doshi, Esq.</w:t>
            </w:r>
          </w:p>
          <w:p w14:paraId="59F4BA48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1979 Marcus Avenue, Suite 210E</w:t>
            </w:r>
          </w:p>
          <w:p w14:paraId="1C9B49DB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Lake Success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11042</w:t>
            </w:r>
          </w:p>
          <w:p w14:paraId="0C6D070A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DB3D21D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6908751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66884">
              <w:rPr>
                <w:rFonts w:ascii="Arial" w:hAnsi="Arial" w:cs="Arial"/>
                <w:b/>
                <w:noProof/>
                <w:sz w:val="17"/>
                <w:szCs w:val="17"/>
              </w:rPr>
              <w:t>Duane Morris LLP</w:t>
            </w:r>
          </w:p>
          <w:p w14:paraId="71A3EDAA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Morris S. Bauer, Esq.</w:t>
            </w:r>
          </w:p>
          <w:p w14:paraId="38E17849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One Riverfront Plaza</w:t>
            </w:r>
          </w:p>
          <w:p w14:paraId="3CD06728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1037 Raymond Blvd Suite 1800</w:t>
            </w:r>
          </w:p>
          <w:p w14:paraId="22122CD2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Newark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07102</w:t>
            </w:r>
          </w:p>
          <w:p w14:paraId="2E4E2C1D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7FF1461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FBD776C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66884">
              <w:rPr>
                <w:rFonts w:ascii="Arial" w:hAnsi="Arial" w:cs="Arial"/>
                <w:b/>
                <w:noProof/>
                <w:sz w:val="17"/>
                <w:szCs w:val="17"/>
              </w:rPr>
              <w:t>Duane Morris LLP</w:t>
            </w:r>
          </w:p>
          <w:p w14:paraId="029B4E31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Sommer L. Ross, Esq.</w:t>
            </w:r>
          </w:p>
          <w:p w14:paraId="1B136D1E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1940 Route 70 East, Suite 100</w:t>
            </w:r>
          </w:p>
          <w:p w14:paraId="534DDE08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Cherry Hills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08003-2171</w:t>
            </w:r>
          </w:p>
          <w:p w14:paraId="6D4BCA58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11E7" w:rsidRPr="0013471B" w14:paraId="437F103F" w14:textId="77777777">
        <w:trPr>
          <w:cantSplit/>
          <w:trHeight w:hRule="exact" w:val="1440"/>
        </w:trPr>
        <w:tc>
          <w:tcPr>
            <w:tcW w:w="3787" w:type="dxa"/>
          </w:tcPr>
          <w:p w14:paraId="51603379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66884">
              <w:rPr>
                <w:rFonts w:ascii="Arial" w:hAnsi="Arial" w:cs="Arial"/>
                <w:b/>
                <w:noProof/>
                <w:sz w:val="17"/>
                <w:szCs w:val="17"/>
              </w:rPr>
              <w:t>Eckert Seamans Cherin &amp; Mellott, LLC</w:t>
            </w:r>
          </w:p>
          <w:p w14:paraId="72A38112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Attn Michael Alberico, Esq and Nicholas Pasalides, Esq.</w:t>
            </w:r>
          </w:p>
          <w:p w14:paraId="059B80C2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Princeton Pike Corporate Center, Suite 203</w:t>
            </w:r>
          </w:p>
          <w:p w14:paraId="39A757A3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2000 Lenox Drive</w:t>
            </w:r>
          </w:p>
          <w:p w14:paraId="63D9D4CA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Lawrenceville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08648</w:t>
            </w:r>
          </w:p>
          <w:p w14:paraId="36C53BA6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78E2938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3D021FC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66884">
              <w:rPr>
                <w:rFonts w:ascii="Arial" w:hAnsi="Arial" w:cs="Arial"/>
                <w:b/>
                <w:noProof/>
                <w:sz w:val="17"/>
                <w:szCs w:val="17"/>
              </w:rPr>
              <w:t>Eversheds Sutherland (US) LLP</w:t>
            </w:r>
          </w:p>
          <w:p w14:paraId="52B495D1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Lynn W. Holbert</w:t>
            </w:r>
          </w:p>
          <w:p w14:paraId="74E44186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1114 Avenue of the Amercias, 40th Floor</w:t>
            </w:r>
          </w:p>
          <w:p w14:paraId="73B2A045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10036</w:t>
            </w:r>
          </w:p>
          <w:p w14:paraId="26BB7B2B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170DD18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1DE853C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66884">
              <w:rPr>
                <w:rFonts w:ascii="Arial" w:hAnsi="Arial" w:cs="Arial"/>
                <w:b/>
                <w:noProof/>
                <w:sz w:val="17"/>
                <w:szCs w:val="17"/>
              </w:rPr>
              <w:t>Fox Rothschild LLP</w:t>
            </w:r>
          </w:p>
          <w:p w14:paraId="30AA2C62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Michael R. Herz</w:t>
            </w:r>
          </w:p>
          <w:p w14:paraId="0B758BE3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49 Market Street</w:t>
            </w:r>
          </w:p>
          <w:p w14:paraId="3784469A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Morristown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07960</w:t>
            </w:r>
          </w:p>
          <w:p w14:paraId="68955231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11E7" w:rsidRPr="0013471B" w14:paraId="5338BF28" w14:textId="77777777">
        <w:trPr>
          <w:cantSplit/>
          <w:trHeight w:hRule="exact" w:val="1440"/>
        </w:trPr>
        <w:tc>
          <w:tcPr>
            <w:tcW w:w="3787" w:type="dxa"/>
          </w:tcPr>
          <w:p w14:paraId="7C9F10AF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66884">
              <w:rPr>
                <w:rFonts w:ascii="Arial" w:hAnsi="Arial" w:cs="Arial"/>
                <w:b/>
                <w:noProof/>
                <w:sz w:val="17"/>
                <w:szCs w:val="17"/>
              </w:rPr>
              <w:t>Gellert Scali Busenkell &amp; Brown, LLC</w:t>
            </w:r>
          </w:p>
          <w:p w14:paraId="7D4FF492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Ronald S. Gellert, Esq.</w:t>
            </w:r>
          </w:p>
          <w:p w14:paraId="7F666D8F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1201 N. Orange Street, Suite 300</w:t>
            </w:r>
          </w:p>
          <w:p w14:paraId="17861624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0E0C1B0E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1768F81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C6BE9CE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66884">
              <w:rPr>
                <w:rFonts w:ascii="Arial" w:hAnsi="Arial" w:cs="Arial"/>
                <w:b/>
                <w:noProof/>
                <w:sz w:val="17"/>
                <w:szCs w:val="17"/>
              </w:rPr>
              <w:t>Gibbons P.C.</w:t>
            </w:r>
          </w:p>
          <w:p w14:paraId="12F5688B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Attn Dale E. Barney, Esq.</w:t>
            </w:r>
          </w:p>
          <w:p w14:paraId="6BB8603B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One Gateway Center</w:t>
            </w:r>
          </w:p>
          <w:p w14:paraId="1B509911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Newark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07102</w:t>
            </w:r>
          </w:p>
          <w:p w14:paraId="7E0CEEB9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12F2F55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A37C119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66884">
              <w:rPr>
                <w:rFonts w:ascii="Arial" w:hAnsi="Arial" w:cs="Arial"/>
                <w:b/>
                <w:noProof/>
                <w:sz w:val="17"/>
                <w:szCs w:val="17"/>
              </w:rPr>
              <w:t>Gibson, Dunn &amp; Crutcher</w:t>
            </w:r>
          </w:p>
          <w:p w14:paraId="67F7A12A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Attn Scott Greenberg, Michael J. Cohen, Esq., Steven Domanowski, and Stephen D. Silverman, Esq.</w:t>
            </w:r>
          </w:p>
          <w:p w14:paraId="21EEB43B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200 Park Avenue</w:t>
            </w:r>
          </w:p>
          <w:p w14:paraId="5D850B75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10166-0193</w:t>
            </w:r>
          </w:p>
          <w:p w14:paraId="5415610B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30A4B68" w14:textId="77777777" w:rsidR="006011E7" w:rsidRDefault="006011E7" w:rsidP="0013471B">
      <w:pPr>
        <w:ind w:left="95" w:right="95"/>
        <w:rPr>
          <w:rFonts w:ascii="Arial" w:hAnsi="Arial" w:cs="Arial"/>
          <w:vanish/>
          <w:sz w:val="18"/>
          <w:szCs w:val="18"/>
        </w:rPr>
        <w:sectPr w:rsidR="006011E7" w:rsidSect="006011E7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6011E7" w:rsidRPr="0013471B" w14:paraId="091F0D4E" w14:textId="77777777">
        <w:trPr>
          <w:cantSplit/>
          <w:trHeight w:hRule="exact" w:val="1440"/>
        </w:trPr>
        <w:tc>
          <w:tcPr>
            <w:tcW w:w="3787" w:type="dxa"/>
          </w:tcPr>
          <w:p w14:paraId="7CFBA181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66884">
              <w:rPr>
                <w:rFonts w:ascii="Arial" w:hAnsi="Arial" w:cs="Arial"/>
                <w:b/>
                <w:noProof/>
                <w:sz w:val="17"/>
                <w:szCs w:val="17"/>
              </w:rPr>
              <w:lastRenderedPageBreak/>
              <w:t>Gillman, Bruton &amp; Capone</w:t>
            </w:r>
          </w:p>
          <w:p w14:paraId="5C6FD210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Marc C. Capone, Esq.</w:t>
            </w:r>
          </w:p>
          <w:p w14:paraId="48DAA7EC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60 Highway 71, Unit 2</w:t>
            </w:r>
          </w:p>
          <w:p w14:paraId="0768E919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Spring Lake Heights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07762</w:t>
            </w:r>
          </w:p>
          <w:p w14:paraId="5EC307D2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B0FF5C7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E54C21D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66884">
              <w:rPr>
                <w:rFonts w:ascii="Arial" w:hAnsi="Arial" w:cs="Arial"/>
                <w:b/>
                <w:noProof/>
                <w:sz w:val="17"/>
                <w:szCs w:val="17"/>
              </w:rPr>
              <w:t>Gowling WLG</w:t>
            </w:r>
          </w:p>
          <w:p w14:paraId="04A79EE4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Sam Gabor and Tom Cumming</w:t>
            </w:r>
          </w:p>
          <w:p w14:paraId="2D8747D4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421 7 Ave SW #1600</w:t>
            </w:r>
          </w:p>
          <w:p w14:paraId="39DB4FEE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Calgary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AB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T2P 4K9</w:t>
            </w:r>
          </w:p>
          <w:p w14:paraId="2D9634FB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Canada</w:t>
            </w:r>
          </w:p>
          <w:p w14:paraId="767B3AA7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085FEB8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F89C1F7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66884">
              <w:rPr>
                <w:rFonts w:ascii="Arial" w:hAnsi="Arial" w:cs="Arial"/>
                <w:b/>
                <w:noProof/>
                <w:sz w:val="17"/>
                <w:szCs w:val="17"/>
              </w:rPr>
              <w:t>Greenberg Traurig, LLP</w:t>
            </w:r>
          </w:p>
          <w:p w14:paraId="42E31AF0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Alan J. Brody, Esq.</w:t>
            </w:r>
          </w:p>
          <w:p w14:paraId="1D8D4CD8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500 Campus Drive</w:t>
            </w:r>
          </w:p>
          <w:p w14:paraId="50C9C446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Florham Park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07932</w:t>
            </w:r>
          </w:p>
          <w:p w14:paraId="677B880B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11E7" w:rsidRPr="0013471B" w14:paraId="71243E95" w14:textId="77777777">
        <w:trPr>
          <w:cantSplit/>
          <w:trHeight w:hRule="exact" w:val="1440"/>
        </w:trPr>
        <w:tc>
          <w:tcPr>
            <w:tcW w:w="3787" w:type="dxa"/>
          </w:tcPr>
          <w:p w14:paraId="074E0DC1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66884">
              <w:rPr>
                <w:rFonts w:ascii="Arial" w:hAnsi="Arial" w:cs="Arial"/>
                <w:b/>
                <w:noProof/>
                <w:sz w:val="17"/>
                <w:szCs w:val="17"/>
              </w:rPr>
              <w:t>Hackett Feinberg P.C.</w:t>
            </w:r>
          </w:p>
          <w:p w14:paraId="5872633A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Attn: Jacqueline M. Price, Esq.</w:t>
            </w:r>
          </w:p>
          <w:p w14:paraId="3755982A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155 Federal Street, 9th Floor</w:t>
            </w:r>
          </w:p>
          <w:p w14:paraId="69BB52E8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Boston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MA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02110</w:t>
            </w:r>
          </w:p>
          <w:p w14:paraId="52686B57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AEAD960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EA1F982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66884">
              <w:rPr>
                <w:rFonts w:ascii="Arial" w:hAnsi="Arial" w:cs="Arial"/>
                <w:b/>
                <w:noProof/>
                <w:sz w:val="17"/>
                <w:szCs w:val="17"/>
              </w:rPr>
              <w:t>Halperin Battaglia Benzija, LLP</w:t>
            </w:r>
          </w:p>
          <w:p w14:paraId="56EDF4EC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Alan D. Halperin</w:t>
            </w:r>
          </w:p>
          <w:p w14:paraId="01D9F5F4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40 Wall Street</w:t>
            </w:r>
          </w:p>
          <w:p w14:paraId="21BD3A8E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10005</w:t>
            </w:r>
          </w:p>
          <w:p w14:paraId="737C13CE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A10BBD8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F0350F7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66884">
              <w:rPr>
                <w:rFonts w:ascii="Arial" w:hAnsi="Arial" w:cs="Arial"/>
                <w:b/>
                <w:noProof/>
                <w:sz w:val="17"/>
                <w:szCs w:val="17"/>
              </w:rPr>
              <w:t>Internal Revenue Service</w:t>
            </w:r>
          </w:p>
          <w:p w14:paraId="6D460B8A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Centralized Insolvency Operation</w:t>
            </w:r>
          </w:p>
          <w:p w14:paraId="3335980E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PO Box 7346</w:t>
            </w:r>
          </w:p>
          <w:p w14:paraId="2A1732B8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Philadelphia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PA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19101-7346</w:t>
            </w:r>
          </w:p>
          <w:p w14:paraId="57018A52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11E7" w:rsidRPr="0013471B" w14:paraId="270F3FFF" w14:textId="77777777">
        <w:trPr>
          <w:cantSplit/>
          <w:trHeight w:hRule="exact" w:val="1440"/>
        </w:trPr>
        <w:tc>
          <w:tcPr>
            <w:tcW w:w="3787" w:type="dxa"/>
          </w:tcPr>
          <w:p w14:paraId="1681CF52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66884">
              <w:rPr>
                <w:rFonts w:ascii="Arial" w:hAnsi="Arial" w:cs="Arial"/>
                <w:b/>
                <w:noProof/>
                <w:sz w:val="17"/>
                <w:szCs w:val="17"/>
              </w:rPr>
              <w:t>Internal Revenue Service</w:t>
            </w:r>
          </w:p>
          <w:p w14:paraId="0CFB3391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Centralized Insolvency Operation</w:t>
            </w:r>
          </w:p>
          <w:p w14:paraId="1BF5ECB0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2970 Market St</w:t>
            </w:r>
          </w:p>
          <w:p w14:paraId="4485D974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Philadelphia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PA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19104</w:t>
            </w:r>
          </w:p>
          <w:p w14:paraId="5DF415D9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7F71672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D2513D7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66884">
              <w:rPr>
                <w:rFonts w:ascii="Arial" w:hAnsi="Arial" w:cs="Arial"/>
                <w:b/>
                <w:noProof/>
                <w:sz w:val="17"/>
                <w:szCs w:val="17"/>
              </w:rPr>
              <w:t>Iron Mountain Data Centers, LLC</w:t>
            </w:r>
          </w:p>
          <w:p w14:paraId="727705D4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Barry Hytinen</w:t>
            </w:r>
          </w:p>
          <w:p w14:paraId="5B279757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One Federal Street</w:t>
            </w:r>
          </w:p>
          <w:p w14:paraId="18E5D23A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Boston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MA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02110</w:t>
            </w:r>
          </w:p>
          <w:p w14:paraId="43BECAF2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97C7185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61BB95C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66884">
              <w:rPr>
                <w:rFonts w:ascii="Arial" w:hAnsi="Arial" w:cs="Arial"/>
                <w:b/>
                <w:noProof/>
                <w:sz w:val="17"/>
                <w:szCs w:val="17"/>
              </w:rPr>
              <w:t>Johnson DeLuca Kurisky &amp; Gould, P.C.</w:t>
            </w:r>
          </w:p>
          <w:p w14:paraId="70A2C12E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George A. Kurisky, Jr. and Clinton W. Raney</w:t>
            </w:r>
          </w:p>
          <w:p w14:paraId="2ED9FBD8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4 Houston Center</w:t>
            </w:r>
          </w:p>
          <w:p w14:paraId="7B9F6A4D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1221 Lamar Street, Suite 1000</w:t>
            </w:r>
          </w:p>
          <w:p w14:paraId="2DBE0E33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77010</w:t>
            </w:r>
          </w:p>
          <w:p w14:paraId="6F3388AD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11E7" w:rsidRPr="0013471B" w14:paraId="1647C848" w14:textId="77777777">
        <w:trPr>
          <w:cantSplit/>
          <w:trHeight w:hRule="exact" w:val="1440"/>
        </w:trPr>
        <w:tc>
          <w:tcPr>
            <w:tcW w:w="3787" w:type="dxa"/>
          </w:tcPr>
          <w:p w14:paraId="0F16E9E3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66884">
              <w:rPr>
                <w:rFonts w:ascii="Arial" w:hAnsi="Arial" w:cs="Arial"/>
                <w:b/>
                <w:noProof/>
                <w:sz w:val="17"/>
                <w:szCs w:val="17"/>
              </w:rPr>
              <w:t>Katten Muchin Rosenman LLP</w:t>
            </w:r>
          </w:p>
          <w:p w14:paraId="7D17718B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Steven J. Reisman, Esq., Cindi M. Giglio, Esq., Marc B. Roitman, Esq., Grace A. Thompson, Esq.</w:t>
            </w:r>
          </w:p>
          <w:p w14:paraId="076BD7A9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50 Rockefeller Plaza</w:t>
            </w:r>
          </w:p>
          <w:p w14:paraId="4F3D331A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10020-1605</w:t>
            </w:r>
          </w:p>
          <w:p w14:paraId="79DE5BEF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279EAD0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A322BAA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66884">
              <w:rPr>
                <w:rFonts w:ascii="Arial" w:hAnsi="Arial" w:cs="Arial"/>
                <w:b/>
                <w:noProof/>
                <w:sz w:val="17"/>
                <w:szCs w:val="17"/>
              </w:rPr>
              <w:t>KCC dba Verita Global</w:t>
            </w:r>
          </w:p>
          <w:p w14:paraId="71C20D7E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222 N. Pacific Coast Highway, Suite 300</w:t>
            </w:r>
          </w:p>
          <w:p w14:paraId="3C8C9AFA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El Segundo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90245</w:t>
            </w:r>
          </w:p>
          <w:p w14:paraId="79223A90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12DAD09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053FC86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66884">
              <w:rPr>
                <w:rFonts w:ascii="Arial" w:hAnsi="Arial" w:cs="Arial"/>
                <w:b/>
                <w:noProof/>
                <w:sz w:val="17"/>
                <w:szCs w:val="17"/>
              </w:rPr>
              <w:t>Kelley Drye</w:t>
            </w:r>
          </w:p>
          <w:p w14:paraId="710B7ABE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James S. Carr, Esq., Dana P. Kane, Esq.</w:t>
            </w:r>
          </w:p>
          <w:p w14:paraId="6070B199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One Jefferson Road, Second Floor</w:t>
            </w:r>
          </w:p>
          <w:p w14:paraId="5E5A2E0C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Parsippany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07054</w:t>
            </w:r>
          </w:p>
          <w:p w14:paraId="44A558AD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11E7" w:rsidRPr="0013471B" w14:paraId="4E5B6663" w14:textId="77777777">
        <w:trPr>
          <w:cantSplit/>
          <w:trHeight w:hRule="exact" w:val="1440"/>
        </w:trPr>
        <w:tc>
          <w:tcPr>
            <w:tcW w:w="3787" w:type="dxa"/>
          </w:tcPr>
          <w:p w14:paraId="5ADB270E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66884">
              <w:rPr>
                <w:rFonts w:ascii="Arial" w:hAnsi="Arial" w:cs="Arial"/>
                <w:b/>
                <w:noProof/>
                <w:sz w:val="17"/>
                <w:szCs w:val="17"/>
              </w:rPr>
              <w:t>Kirkland &amp; Ellis LLP</w:t>
            </w:r>
          </w:p>
          <w:p w14:paraId="24762711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Edward O. Sassower, P.C., Christopher Marcus, P.C., Nikki Gavey and Derek I. Hunter</w:t>
            </w:r>
          </w:p>
          <w:p w14:paraId="63C58EFD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601 Lexington Avenue</w:t>
            </w:r>
          </w:p>
          <w:p w14:paraId="2D0B7B9E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10022</w:t>
            </w:r>
          </w:p>
          <w:p w14:paraId="2C9231F8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F93BB33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1819800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66884">
              <w:rPr>
                <w:rFonts w:ascii="Arial" w:hAnsi="Arial" w:cs="Arial"/>
                <w:b/>
                <w:noProof/>
                <w:sz w:val="17"/>
                <w:szCs w:val="17"/>
              </w:rPr>
              <w:t>Law Office of Wayne A. Silver</w:t>
            </w:r>
          </w:p>
          <w:p w14:paraId="43B1173C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Wayne A. Silver, Esq.</w:t>
            </w:r>
          </w:p>
          <w:p w14:paraId="7BD52D76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643 Bair Island Road, Suite 403</w:t>
            </w:r>
          </w:p>
          <w:p w14:paraId="3C3E11D0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Redwood City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94063</w:t>
            </w:r>
          </w:p>
          <w:p w14:paraId="343E1B79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DB0D2AA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38E9834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66884">
              <w:rPr>
                <w:rFonts w:ascii="Arial" w:hAnsi="Arial" w:cs="Arial"/>
                <w:b/>
                <w:noProof/>
                <w:sz w:val="17"/>
                <w:szCs w:val="17"/>
              </w:rPr>
              <w:t>Linebarger Goggan Blair &amp; Sampson, LLP</w:t>
            </w:r>
          </w:p>
          <w:p w14:paraId="6071D190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John Kendrick Turner</w:t>
            </w:r>
          </w:p>
          <w:p w14:paraId="098176E1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2777 N. Stemmons Freeway, Suite 1000</w:t>
            </w:r>
          </w:p>
          <w:p w14:paraId="46BA48FD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Dallas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75207</w:t>
            </w:r>
          </w:p>
          <w:p w14:paraId="738EF50A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11E7" w:rsidRPr="0013471B" w14:paraId="658901D8" w14:textId="77777777">
        <w:trPr>
          <w:cantSplit/>
          <w:trHeight w:hRule="exact" w:val="1440"/>
        </w:trPr>
        <w:tc>
          <w:tcPr>
            <w:tcW w:w="3787" w:type="dxa"/>
          </w:tcPr>
          <w:p w14:paraId="2373B138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66884">
              <w:rPr>
                <w:rFonts w:ascii="Arial" w:hAnsi="Arial" w:cs="Arial"/>
                <w:b/>
                <w:noProof/>
                <w:sz w:val="17"/>
                <w:szCs w:val="17"/>
              </w:rPr>
              <w:t>Linebarger Goggan Blair &amp; Sampson, LLP</w:t>
            </w:r>
          </w:p>
          <w:p w14:paraId="28626F3C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Tara L. Grundemeier</w:t>
            </w:r>
          </w:p>
          <w:p w14:paraId="63522BFC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PO Box 3064</w:t>
            </w:r>
          </w:p>
          <w:p w14:paraId="626E3E8F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77253-3064</w:t>
            </w:r>
          </w:p>
          <w:p w14:paraId="3A62CFE3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BCE0C6E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ABFD76A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66884">
              <w:rPr>
                <w:rFonts w:ascii="Arial" w:hAnsi="Arial" w:cs="Arial"/>
                <w:b/>
                <w:noProof/>
                <w:sz w:val="17"/>
                <w:szCs w:val="17"/>
              </w:rPr>
              <w:t>Mayer Brown LLP</w:t>
            </w:r>
          </w:p>
          <w:p w14:paraId="1CB7D64D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Brian Trust, Dabin Chung</w:t>
            </w:r>
          </w:p>
          <w:p w14:paraId="53A504D0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1221 Avenue of the Americas</w:t>
            </w:r>
          </w:p>
          <w:p w14:paraId="7CB68C48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10020-1001</w:t>
            </w:r>
          </w:p>
          <w:p w14:paraId="02309581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CE42658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79FC573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66884">
              <w:rPr>
                <w:rFonts w:ascii="Arial" w:hAnsi="Arial" w:cs="Arial"/>
                <w:b/>
                <w:noProof/>
                <w:sz w:val="17"/>
                <w:szCs w:val="17"/>
              </w:rPr>
              <w:t>McCarter &amp; English, LLP</w:t>
            </w:r>
          </w:p>
          <w:p w14:paraId="4766C88F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Phillip S. Pavlick, Lisa S. Bonsall</w:t>
            </w:r>
          </w:p>
          <w:p w14:paraId="4D28F27C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100 Mulberry Street</w:t>
            </w:r>
          </w:p>
          <w:p w14:paraId="36EB6566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Newark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07102</w:t>
            </w:r>
          </w:p>
          <w:p w14:paraId="7F9DD889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11E7" w:rsidRPr="0013471B" w14:paraId="00001BFC" w14:textId="77777777">
        <w:trPr>
          <w:cantSplit/>
          <w:trHeight w:hRule="exact" w:val="1440"/>
        </w:trPr>
        <w:tc>
          <w:tcPr>
            <w:tcW w:w="3787" w:type="dxa"/>
          </w:tcPr>
          <w:p w14:paraId="5418A1E5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66884">
              <w:rPr>
                <w:rFonts w:ascii="Arial" w:hAnsi="Arial" w:cs="Arial"/>
                <w:b/>
                <w:noProof/>
                <w:sz w:val="17"/>
                <w:szCs w:val="17"/>
              </w:rPr>
              <w:t>McManimon, Scotland &amp; Baumann, LLC</w:t>
            </w:r>
          </w:p>
          <w:p w14:paraId="5007B3A5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Anthony Sodono, III, Esq. and Michele M. Dudas, Esq.</w:t>
            </w:r>
          </w:p>
          <w:p w14:paraId="52839888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75 Livingston Avenue, Suite 201</w:t>
            </w:r>
          </w:p>
          <w:p w14:paraId="1D7F8036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Roseland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07068</w:t>
            </w:r>
          </w:p>
          <w:p w14:paraId="3F66532F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3921B6C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732E6E9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66884">
              <w:rPr>
                <w:rFonts w:ascii="Arial" w:hAnsi="Arial" w:cs="Arial"/>
                <w:b/>
                <w:noProof/>
                <w:sz w:val="17"/>
                <w:szCs w:val="17"/>
              </w:rPr>
              <w:t>Menlo Equities</w:t>
            </w:r>
          </w:p>
          <w:p w14:paraId="66D148F7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c/o Abigail O'Brient, Esquire</w:t>
            </w:r>
          </w:p>
          <w:p w14:paraId="05E92126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Mintz, Levin, Cohn, Ferris, Glovsky and Popeo, P.C.</w:t>
            </w:r>
          </w:p>
          <w:p w14:paraId="5BA9541E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2049 Century Park East, Suite 300</w:t>
            </w:r>
          </w:p>
          <w:p w14:paraId="0A0CEE46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Los Angeles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90067</w:t>
            </w:r>
          </w:p>
          <w:p w14:paraId="2D1DB212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74530AE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46982BD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66884">
              <w:rPr>
                <w:rFonts w:ascii="Arial" w:hAnsi="Arial" w:cs="Arial"/>
                <w:b/>
                <w:noProof/>
                <w:sz w:val="17"/>
                <w:szCs w:val="17"/>
              </w:rPr>
              <w:t>Moritt Hock &amp; Hamroff LLP</w:t>
            </w:r>
          </w:p>
          <w:p w14:paraId="3EC96C58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Theresa A. Driscoll, Allison J. Arotsky</w:t>
            </w:r>
          </w:p>
          <w:p w14:paraId="504E4415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400 Garden City Plaza</w:t>
            </w:r>
          </w:p>
          <w:p w14:paraId="6596CAD8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Garden City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11530</w:t>
            </w:r>
          </w:p>
          <w:p w14:paraId="64F0ABEA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11E7" w:rsidRPr="0013471B" w14:paraId="05DB47C0" w14:textId="77777777">
        <w:trPr>
          <w:cantSplit/>
          <w:trHeight w:hRule="exact" w:val="1440"/>
        </w:trPr>
        <w:tc>
          <w:tcPr>
            <w:tcW w:w="3787" w:type="dxa"/>
          </w:tcPr>
          <w:p w14:paraId="1F3E3C36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66884">
              <w:rPr>
                <w:rFonts w:ascii="Arial" w:hAnsi="Arial" w:cs="Arial"/>
                <w:b/>
                <w:noProof/>
                <w:sz w:val="17"/>
                <w:szCs w:val="17"/>
              </w:rPr>
              <w:t>NordLaw</w:t>
            </w:r>
          </w:p>
          <w:p w14:paraId="319896CC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Attn: Michael J. Stafford, Esq.</w:t>
            </w:r>
          </w:p>
          <w:p w14:paraId="45DDD3B2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190 State Highway 18, Suite 201</w:t>
            </w:r>
          </w:p>
          <w:p w14:paraId="6A0F275B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East Brunswick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08816</w:t>
            </w:r>
          </w:p>
          <w:p w14:paraId="6265CA23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608991F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2E7367E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66884">
              <w:rPr>
                <w:rFonts w:ascii="Arial" w:hAnsi="Arial" w:cs="Arial"/>
                <w:b/>
                <w:noProof/>
                <w:sz w:val="17"/>
                <w:szCs w:val="17"/>
              </w:rPr>
              <w:t>O’Melveny &amp; Myers LLP</w:t>
            </w:r>
          </w:p>
          <w:p w14:paraId="3B225FE8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Colleen Powers, Esq.</w:t>
            </w:r>
          </w:p>
          <w:p w14:paraId="30C622D8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1301 Avenue of the Americas, Suite 1700</w:t>
            </w:r>
          </w:p>
          <w:p w14:paraId="3C3390F6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10019</w:t>
            </w:r>
          </w:p>
          <w:p w14:paraId="214CF4B3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0544DDF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D3C2B7E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66884">
              <w:rPr>
                <w:rFonts w:ascii="Arial" w:hAnsi="Arial" w:cs="Arial"/>
                <w:b/>
                <w:noProof/>
                <w:sz w:val="17"/>
                <w:szCs w:val="17"/>
              </w:rPr>
              <w:t>O’Melveny &amp; Myers LLP</w:t>
            </w:r>
          </w:p>
          <w:p w14:paraId="685D658D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Jordan A. Weber, Esq.</w:t>
            </w:r>
          </w:p>
          <w:p w14:paraId="620DB7D3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400 South Hope Street, 19th Floor</w:t>
            </w:r>
          </w:p>
          <w:p w14:paraId="4351FF2E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Los Angeles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90071</w:t>
            </w:r>
          </w:p>
          <w:p w14:paraId="3BB76645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11E7" w:rsidRPr="0013471B" w14:paraId="4290F0BC" w14:textId="77777777">
        <w:trPr>
          <w:cantSplit/>
          <w:trHeight w:hRule="exact" w:val="1440"/>
        </w:trPr>
        <w:tc>
          <w:tcPr>
            <w:tcW w:w="3787" w:type="dxa"/>
          </w:tcPr>
          <w:p w14:paraId="485C4CB1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66884">
              <w:rPr>
                <w:rFonts w:ascii="Arial" w:hAnsi="Arial" w:cs="Arial"/>
                <w:b/>
                <w:noProof/>
                <w:sz w:val="17"/>
                <w:szCs w:val="17"/>
              </w:rPr>
              <w:t>Office of the United States Trustee for the District of New Jersey</w:t>
            </w:r>
          </w:p>
          <w:p w14:paraId="17F70822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Attn: David Gerardi, Esq.</w:t>
            </w:r>
          </w:p>
          <w:p w14:paraId="7AFFAE0E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One Newark Center, Suite 2100</w:t>
            </w:r>
          </w:p>
          <w:p w14:paraId="3DC547A5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Newark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07102</w:t>
            </w:r>
          </w:p>
          <w:p w14:paraId="545A68D2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B741F00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0D60D42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66884">
              <w:rPr>
                <w:rFonts w:ascii="Arial" w:hAnsi="Arial" w:cs="Arial"/>
                <w:b/>
                <w:noProof/>
                <w:sz w:val="17"/>
                <w:szCs w:val="17"/>
              </w:rPr>
              <w:t>Pachulski Stang Ziehl &amp; Jones LLP</w:t>
            </w:r>
          </w:p>
          <w:p w14:paraId="4EC750AD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Bradford J. Sandler, Robert J. Feinstein, Paul J. Labov, Cia Mackle</w:t>
            </w:r>
          </w:p>
          <w:p w14:paraId="4F6EE36D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1700 Broadway, 36th Floor</w:t>
            </w:r>
          </w:p>
          <w:p w14:paraId="6C17999F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10019</w:t>
            </w:r>
          </w:p>
          <w:p w14:paraId="606D5E79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ECE2F95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70448FD" w14:textId="77777777" w:rsidR="006011E7" w:rsidRPr="00A66884" w:rsidRDefault="006011E7" w:rsidP="00497688">
            <w:pPr>
              <w:ind w:left="95" w:right="95"/>
              <w:jc w:val="center"/>
              <w:rPr>
                <w:rFonts w:ascii="Arial" w:hAnsi="Arial" w:cs="Arial"/>
                <w:b/>
                <w:noProof/>
                <w:sz w:val="17"/>
                <w:szCs w:val="17"/>
              </w:rPr>
            </w:pPr>
            <w:r w:rsidRPr="00A66884">
              <w:rPr>
                <w:rFonts w:ascii="Arial" w:hAnsi="Arial" w:cs="Arial"/>
                <w:b/>
                <w:noProof/>
                <w:sz w:val="17"/>
                <w:szCs w:val="17"/>
              </w:rPr>
              <w:t xml:space="preserve">Paul, Weiss, Rifkind, Wharton </w:t>
            </w:r>
          </w:p>
          <w:p w14:paraId="6A70CDED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66884">
              <w:rPr>
                <w:rFonts w:ascii="Arial" w:hAnsi="Arial" w:cs="Arial"/>
                <w:b/>
                <w:noProof/>
                <w:sz w:val="17"/>
                <w:szCs w:val="17"/>
              </w:rPr>
              <w:t>&amp; Garrison LLP</w:t>
            </w:r>
          </w:p>
          <w:p w14:paraId="0498E9E6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Brian S. Hermann, Esq, Jacob A. Adlerstein, Esq.</w:t>
            </w:r>
          </w:p>
          <w:p w14:paraId="7951C623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1285 Avenue of the Americas</w:t>
            </w:r>
          </w:p>
          <w:p w14:paraId="512B25A6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10019-6064</w:t>
            </w:r>
          </w:p>
          <w:p w14:paraId="7F5031BC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11E7" w:rsidRPr="0013471B" w14:paraId="714CF51C" w14:textId="77777777">
        <w:trPr>
          <w:cantSplit/>
          <w:trHeight w:hRule="exact" w:val="1440"/>
        </w:trPr>
        <w:tc>
          <w:tcPr>
            <w:tcW w:w="3787" w:type="dxa"/>
          </w:tcPr>
          <w:p w14:paraId="4D702474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66884">
              <w:rPr>
                <w:rFonts w:ascii="Arial" w:hAnsi="Arial" w:cs="Arial"/>
                <w:b/>
                <w:noProof/>
                <w:sz w:val="17"/>
                <w:szCs w:val="17"/>
              </w:rPr>
              <w:t>Pivot Technology Services Corp</w:t>
            </w:r>
          </w:p>
          <w:p w14:paraId="62334CE8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d/b/a Computacenter</w:t>
            </w:r>
          </w:p>
          <w:p w14:paraId="651A4728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Matt Yates</w:t>
            </w:r>
          </w:p>
          <w:p w14:paraId="3C28B26E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6025 The Corners Pkwy. Suite 100</w:t>
            </w:r>
          </w:p>
          <w:p w14:paraId="00520B31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Norcross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30092</w:t>
            </w:r>
          </w:p>
          <w:p w14:paraId="6684197C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4D29D36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EE60FCF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66884">
              <w:rPr>
                <w:rFonts w:ascii="Arial" w:hAnsi="Arial" w:cs="Arial"/>
                <w:b/>
                <w:noProof/>
                <w:sz w:val="17"/>
                <w:szCs w:val="17"/>
              </w:rPr>
              <w:t>Riker Danzig LLP</w:t>
            </w:r>
          </w:p>
          <w:p w14:paraId="6AF96751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Joseph L. Schwartz, Esq., Curtis M. Plaza, Esq., and Tara J. Schellhorn, Esq.</w:t>
            </w:r>
          </w:p>
          <w:p w14:paraId="7CFD7693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Headquarters Plaza, One Speedwell Avenue</w:t>
            </w:r>
          </w:p>
          <w:p w14:paraId="22BAD1D3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P.O. Box 1981</w:t>
            </w:r>
          </w:p>
          <w:p w14:paraId="74105F32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Morristown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07962-1981</w:t>
            </w:r>
          </w:p>
          <w:p w14:paraId="3320EF4F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1898424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39F15C5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66884">
              <w:rPr>
                <w:rFonts w:ascii="Arial" w:hAnsi="Arial" w:cs="Arial"/>
                <w:b/>
                <w:noProof/>
                <w:sz w:val="17"/>
                <w:szCs w:val="17"/>
              </w:rPr>
              <w:t>Saul Ewing LLP</w:t>
            </w:r>
          </w:p>
          <w:p w14:paraId="69130559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John D. Demmy, Esquire</w:t>
            </w:r>
          </w:p>
          <w:p w14:paraId="19C11EEC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1201 North Market Street, Suite 2300</w:t>
            </w:r>
          </w:p>
          <w:p w14:paraId="20CBF351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P.O. Box 1266</w:t>
            </w:r>
          </w:p>
          <w:p w14:paraId="4B422B03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19899</w:t>
            </w:r>
          </w:p>
          <w:p w14:paraId="447901F5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0641C99" w14:textId="77777777" w:rsidR="006011E7" w:rsidRDefault="006011E7" w:rsidP="0013471B">
      <w:pPr>
        <w:ind w:left="95" w:right="95"/>
        <w:rPr>
          <w:rFonts w:ascii="Arial" w:hAnsi="Arial" w:cs="Arial"/>
          <w:vanish/>
          <w:sz w:val="18"/>
          <w:szCs w:val="18"/>
        </w:rPr>
        <w:sectPr w:rsidR="006011E7" w:rsidSect="006011E7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6011E7" w:rsidRPr="0013471B" w14:paraId="7B28C722" w14:textId="77777777">
        <w:trPr>
          <w:cantSplit/>
          <w:trHeight w:hRule="exact" w:val="1440"/>
        </w:trPr>
        <w:tc>
          <w:tcPr>
            <w:tcW w:w="3787" w:type="dxa"/>
          </w:tcPr>
          <w:p w14:paraId="0BA9E2F1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66884">
              <w:rPr>
                <w:rFonts w:ascii="Arial" w:hAnsi="Arial" w:cs="Arial"/>
                <w:b/>
                <w:noProof/>
                <w:sz w:val="17"/>
                <w:szCs w:val="17"/>
              </w:rPr>
              <w:lastRenderedPageBreak/>
              <w:t>Seacoast Bank</w:t>
            </w:r>
          </w:p>
          <w:p w14:paraId="0F73E45C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Attn: John D’Erico</w:t>
            </w:r>
          </w:p>
          <w:p w14:paraId="6C0C68B9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815 Colorado Avenue</w:t>
            </w:r>
          </w:p>
          <w:p w14:paraId="331A701A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Stuart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FL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34994</w:t>
            </w:r>
          </w:p>
          <w:p w14:paraId="184B68B2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FFC2093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67A6BD0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66884">
              <w:rPr>
                <w:rFonts w:ascii="Arial" w:hAnsi="Arial" w:cs="Arial"/>
                <w:b/>
                <w:noProof/>
                <w:sz w:val="17"/>
                <w:szCs w:val="17"/>
              </w:rPr>
              <w:t>Securitas Security Services USA, Inc.</w:t>
            </w:r>
          </w:p>
          <w:p w14:paraId="4186DE2F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Chris Longua</w:t>
            </w:r>
          </w:p>
          <w:p w14:paraId="6E067FD2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9 Campus Drive</w:t>
            </w:r>
          </w:p>
          <w:p w14:paraId="0A6297D3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Parsippany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07054</w:t>
            </w:r>
          </w:p>
          <w:p w14:paraId="036728F0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79A23E7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F602EE8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66884">
              <w:rPr>
                <w:rFonts w:ascii="Arial" w:hAnsi="Arial" w:cs="Arial"/>
                <w:b/>
                <w:noProof/>
                <w:sz w:val="17"/>
                <w:szCs w:val="17"/>
              </w:rPr>
              <w:t>Securities &amp; Exchange Commission</w:t>
            </w:r>
          </w:p>
          <w:p w14:paraId="07F459E5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NY Regional Office</w:t>
            </w:r>
          </w:p>
          <w:p w14:paraId="442950FA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Regional Director</w:t>
            </w:r>
          </w:p>
          <w:p w14:paraId="001455CD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100 Pearl St., Suite 20-100</w:t>
            </w:r>
          </w:p>
          <w:p w14:paraId="272C37D2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10004-2616</w:t>
            </w:r>
          </w:p>
          <w:p w14:paraId="66663C6B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11E7" w:rsidRPr="0013471B" w14:paraId="4E07D74B" w14:textId="77777777">
        <w:trPr>
          <w:cantSplit/>
          <w:trHeight w:hRule="exact" w:val="1440"/>
        </w:trPr>
        <w:tc>
          <w:tcPr>
            <w:tcW w:w="3787" w:type="dxa"/>
          </w:tcPr>
          <w:p w14:paraId="666C63A0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66884">
              <w:rPr>
                <w:rFonts w:ascii="Arial" w:hAnsi="Arial" w:cs="Arial"/>
                <w:b/>
                <w:noProof/>
                <w:sz w:val="17"/>
                <w:szCs w:val="17"/>
              </w:rPr>
              <w:t>Securities &amp; Exchange Commission</w:t>
            </w:r>
          </w:p>
          <w:p w14:paraId="6736F020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PA Regional Office</w:t>
            </w:r>
          </w:p>
          <w:p w14:paraId="41A6F742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Regional Director</w:t>
            </w:r>
          </w:p>
          <w:p w14:paraId="3D686D94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One Penn Center</w:t>
            </w:r>
          </w:p>
          <w:p w14:paraId="6A408EFF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1617 JFK Boulevard Ste 520</w:t>
            </w:r>
          </w:p>
          <w:p w14:paraId="49BAAA5F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Philadelphia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PA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19103</w:t>
            </w:r>
          </w:p>
          <w:p w14:paraId="1926E145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39CD6FB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2F01687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66884">
              <w:rPr>
                <w:rFonts w:ascii="Arial" w:hAnsi="Arial" w:cs="Arial"/>
                <w:b/>
                <w:noProof/>
                <w:sz w:val="17"/>
                <w:szCs w:val="17"/>
              </w:rPr>
              <w:t>Securities &amp; Exchange Commission</w:t>
            </w:r>
          </w:p>
          <w:p w14:paraId="3F9D0D7D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Secretary of the Treasury</w:t>
            </w:r>
          </w:p>
          <w:p w14:paraId="071B4317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100 F St NE</w:t>
            </w:r>
          </w:p>
          <w:p w14:paraId="3BE97231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Washington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DC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20549</w:t>
            </w:r>
          </w:p>
          <w:p w14:paraId="05CE9B6B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22D14A3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67D96F7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66884">
              <w:rPr>
                <w:rFonts w:ascii="Arial" w:hAnsi="Arial" w:cs="Arial"/>
                <w:b/>
                <w:noProof/>
                <w:sz w:val="17"/>
                <w:szCs w:val="17"/>
              </w:rPr>
              <w:t>Sills Cummis &amp; Gross P.C.</w:t>
            </w:r>
          </w:p>
          <w:p w14:paraId="4B157532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Boris Mankovetskiy, Andrew Sherman</w:t>
            </w:r>
          </w:p>
          <w:p w14:paraId="113DD58F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One Riverfront Plaza</w:t>
            </w:r>
          </w:p>
          <w:p w14:paraId="0C3692FD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Newark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07102</w:t>
            </w:r>
          </w:p>
          <w:p w14:paraId="24B1A4B1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11E7" w:rsidRPr="0013471B" w14:paraId="7FF19952" w14:textId="77777777">
        <w:trPr>
          <w:cantSplit/>
          <w:trHeight w:hRule="exact" w:val="1440"/>
        </w:trPr>
        <w:tc>
          <w:tcPr>
            <w:tcW w:w="3787" w:type="dxa"/>
          </w:tcPr>
          <w:p w14:paraId="1DDB2C8B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66884">
              <w:rPr>
                <w:rFonts w:ascii="Arial" w:hAnsi="Arial" w:cs="Arial"/>
                <w:b/>
                <w:noProof/>
                <w:sz w:val="17"/>
                <w:szCs w:val="17"/>
              </w:rPr>
              <w:t>Sirlin Lesser &amp; Benson, P.C.</w:t>
            </w:r>
          </w:p>
          <w:p w14:paraId="7C48913B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Dana S. Plon, Esquire</w:t>
            </w:r>
          </w:p>
          <w:p w14:paraId="06F8823E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123 South Broad Street, Suite 2100</w:t>
            </w:r>
          </w:p>
          <w:p w14:paraId="06A9371B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Philadelphia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PA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19109</w:t>
            </w:r>
          </w:p>
          <w:p w14:paraId="24B3AB3A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BBC8E30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BA7912B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66884">
              <w:rPr>
                <w:rFonts w:ascii="Arial" w:hAnsi="Arial" w:cs="Arial"/>
                <w:b/>
                <w:noProof/>
                <w:sz w:val="17"/>
                <w:szCs w:val="17"/>
              </w:rPr>
              <w:t>Stark &amp; Stark, a Professional Corporation</w:t>
            </w:r>
          </w:p>
          <w:p w14:paraId="5678EE45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Joseph H. Lemkin, Esq.</w:t>
            </w:r>
          </w:p>
          <w:p w14:paraId="7859AA20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P.O. Box 5315</w:t>
            </w:r>
          </w:p>
          <w:p w14:paraId="22E07E65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Princeton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08543-5315</w:t>
            </w:r>
          </w:p>
          <w:p w14:paraId="195DAA68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95F16B9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FF780DD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66884">
              <w:rPr>
                <w:rFonts w:ascii="Arial" w:hAnsi="Arial" w:cs="Arial"/>
                <w:b/>
                <w:noProof/>
                <w:sz w:val="17"/>
                <w:szCs w:val="17"/>
              </w:rPr>
              <w:t>Stinson LLP</w:t>
            </w:r>
          </w:p>
          <w:p w14:paraId="251766F8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Edwin H. Caldie, Esq. and Logan R. Kugler, Esq.</w:t>
            </w:r>
          </w:p>
          <w:p w14:paraId="0DD5F2EA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50 South Sixth Street, Suite 2600</w:t>
            </w:r>
          </w:p>
          <w:p w14:paraId="63D4C509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Minneapolis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MN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55402</w:t>
            </w:r>
          </w:p>
          <w:p w14:paraId="7497D5CA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11E7" w:rsidRPr="0013471B" w14:paraId="40F50D5D" w14:textId="77777777">
        <w:trPr>
          <w:cantSplit/>
          <w:trHeight w:hRule="exact" w:val="1440"/>
        </w:trPr>
        <w:tc>
          <w:tcPr>
            <w:tcW w:w="3787" w:type="dxa"/>
          </w:tcPr>
          <w:p w14:paraId="7293D134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66884">
              <w:rPr>
                <w:rFonts w:ascii="Arial" w:hAnsi="Arial" w:cs="Arial"/>
                <w:b/>
                <w:noProof/>
                <w:sz w:val="17"/>
                <w:szCs w:val="17"/>
              </w:rPr>
              <w:t>Streusand, Landon, Ozburn &amp; Lemmon, LLP</w:t>
            </w:r>
          </w:p>
          <w:p w14:paraId="2BCD9FD1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Sabrina L. Streusand</w:t>
            </w:r>
          </w:p>
          <w:p w14:paraId="0A78EC5F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1801 S. MoPac Expressway, Suite 320</w:t>
            </w:r>
          </w:p>
          <w:p w14:paraId="5C10AB03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Austin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78746</w:t>
            </w:r>
          </w:p>
          <w:p w14:paraId="067D7C44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714FEF1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B852CE8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66884">
              <w:rPr>
                <w:rFonts w:ascii="Arial" w:hAnsi="Arial" w:cs="Arial"/>
                <w:b/>
                <w:noProof/>
                <w:sz w:val="17"/>
                <w:szCs w:val="17"/>
              </w:rPr>
              <w:t>US Attorney for District of New Jersey</w:t>
            </w:r>
          </w:p>
          <w:p w14:paraId="5F189373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Philip R. Sellinger</w:t>
            </w:r>
          </w:p>
          <w:p w14:paraId="4CDD9471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970 Broad Street, 7th Floor</w:t>
            </w:r>
          </w:p>
          <w:p w14:paraId="6B94A1F1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Newark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07102</w:t>
            </w:r>
          </w:p>
          <w:p w14:paraId="40159429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6E1BB3E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CD904E6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66884">
              <w:rPr>
                <w:rFonts w:ascii="Arial" w:hAnsi="Arial" w:cs="Arial"/>
                <w:b/>
                <w:noProof/>
                <w:sz w:val="17"/>
                <w:szCs w:val="17"/>
              </w:rPr>
              <w:t>Watt, Tieder, Hoffar &amp; Fitzgerald, LLP</w:t>
            </w:r>
          </w:p>
          <w:p w14:paraId="5C9DE16A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John F. Finnegan III, Esq.</w:t>
            </w:r>
          </w:p>
          <w:p w14:paraId="2FDD9512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1765 Greensboro Station Place, Suite 1000</w:t>
            </w:r>
          </w:p>
          <w:p w14:paraId="62ACAD27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McLean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VA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22102</w:t>
            </w:r>
          </w:p>
          <w:p w14:paraId="157B944D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11E7" w:rsidRPr="0013471B" w14:paraId="52B887FA" w14:textId="77777777">
        <w:trPr>
          <w:cantSplit/>
          <w:trHeight w:hRule="exact" w:val="1440"/>
        </w:trPr>
        <w:tc>
          <w:tcPr>
            <w:tcW w:w="3787" w:type="dxa"/>
          </w:tcPr>
          <w:p w14:paraId="140E75E4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66884">
              <w:rPr>
                <w:rFonts w:ascii="Arial" w:hAnsi="Arial" w:cs="Arial"/>
                <w:b/>
                <w:noProof/>
                <w:sz w:val="17"/>
                <w:szCs w:val="17"/>
              </w:rPr>
              <w:t>Weil, Gotshal &amp; Manges LLP</w:t>
            </w:r>
          </w:p>
          <w:p w14:paraId="09CD5BC9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Attn Gary T. Holtzer, Esq., Jessica Liou, Esq. and Stephanie N. Morrison, Esq.</w:t>
            </w:r>
          </w:p>
          <w:p w14:paraId="2646EB17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767 Fifth Avenue</w:t>
            </w:r>
          </w:p>
          <w:p w14:paraId="09B58642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10153</w:t>
            </w:r>
          </w:p>
          <w:p w14:paraId="13EC4E99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B8FF508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CB82F9E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66884">
              <w:rPr>
                <w:rFonts w:ascii="Arial" w:hAnsi="Arial" w:cs="Arial"/>
                <w:b/>
                <w:noProof/>
                <w:sz w:val="17"/>
                <w:szCs w:val="17"/>
              </w:rPr>
              <w:t>Wilentz, Goldman &amp; Spitzer, P.A.</w:t>
            </w:r>
          </w:p>
          <w:p w14:paraId="11076FAE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Attn: David H. Stein, Esq.</w:t>
            </w:r>
          </w:p>
          <w:p w14:paraId="6554314A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90 Woodbridge Center Drive, Suite 900, Box 10</w:t>
            </w:r>
          </w:p>
          <w:p w14:paraId="69F3BDDF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Woodbridge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07095</w:t>
            </w:r>
          </w:p>
          <w:p w14:paraId="46C7F39F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FD9EBE8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63C189E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66884">
              <w:rPr>
                <w:rFonts w:ascii="Arial" w:hAnsi="Arial" w:cs="Arial"/>
                <w:b/>
                <w:noProof/>
                <w:sz w:val="17"/>
                <w:szCs w:val="17"/>
              </w:rPr>
              <w:t>WSFS Institutional Services</w:t>
            </w:r>
          </w:p>
          <w:p w14:paraId="2A89509F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Attn Pat Healy and Brenda Acuna</w:t>
            </w:r>
          </w:p>
          <w:p w14:paraId="70E6BAD3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500 Delaware Ave</w:t>
            </w:r>
          </w:p>
          <w:p w14:paraId="5E9A3367" w14:textId="77777777" w:rsidR="006011E7" w:rsidRPr="0013471B" w:rsidRDefault="006011E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66884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5CB2CEE8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11E7" w:rsidRPr="0013471B" w14:paraId="0EC57835" w14:textId="77777777">
        <w:trPr>
          <w:cantSplit/>
          <w:trHeight w:hRule="exact" w:val="1440"/>
        </w:trPr>
        <w:tc>
          <w:tcPr>
            <w:tcW w:w="3787" w:type="dxa"/>
          </w:tcPr>
          <w:p w14:paraId="0C4558AA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B67393D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20BBDF1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78285CB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5537BEA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11E7" w:rsidRPr="0013471B" w14:paraId="12BDC2FB" w14:textId="77777777">
        <w:trPr>
          <w:cantSplit/>
          <w:trHeight w:hRule="exact" w:val="1440"/>
        </w:trPr>
        <w:tc>
          <w:tcPr>
            <w:tcW w:w="3787" w:type="dxa"/>
          </w:tcPr>
          <w:p w14:paraId="48A14592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DF6D458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13D19CC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0137B42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66C45C7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11E7" w:rsidRPr="0013471B" w14:paraId="06C03892" w14:textId="77777777">
        <w:trPr>
          <w:cantSplit/>
          <w:trHeight w:hRule="exact" w:val="1440"/>
        </w:trPr>
        <w:tc>
          <w:tcPr>
            <w:tcW w:w="3787" w:type="dxa"/>
          </w:tcPr>
          <w:p w14:paraId="14EDC8F0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1426A0C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BEAED14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E96043D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C2D73CC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11E7" w:rsidRPr="0013471B" w14:paraId="29567D4E" w14:textId="77777777">
        <w:trPr>
          <w:cantSplit/>
          <w:trHeight w:hRule="exact" w:val="1440"/>
        </w:trPr>
        <w:tc>
          <w:tcPr>
            <w:tcW w:w="3787" w:type="dxa"/>
          </w:tcPr>
          <w:p w14:paraId="1746FC41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947FA78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960918D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8BCC4C3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CD52E1A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11E7" w:rsidRPr="0013471B" w14:paraId="01291CE8" w14:textId="77777777">
        <w:trPr>
          <w:cantSplit/>
          <w:trHeight w:hRule="exact" w:val="1440"/>
        </w:trPr>
        <w:tc>
          <w:tcPr>
            <w:tcW w:w="3787" w:type="dxa"/>
          </w:tcPr>
          <w:p w14:paraId="7611D55A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532CA7E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88F13B9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3F472C8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3E41C94" w14:textId="77777777" w:rsidR="006011E7" w:rsidRPr="0013471B" w:rsidRDefault="006011E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1469A2B" w14:textId="77777777" w:rsidR="006011E7" w:rsidRDefault="006011E7" w:rsidP="0013471B">
      <w:pPr>
        <w:ind w:left="95" w:right="95"/>
        <w:rPr>
          <w:rFonts w:ascii="Arial" w:hAnsi="Arial" w:cs="Arial"/>
          <w:vanish/>
          <w:sz w:val="18"/>
          <w:szCs w:val="18"/>
        </w:rPr>
        <w:sectPr w:rsidR="006011E7" w:rsidSect="006011E7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p w14:paraId="2C952BB4" w14:textId="77777777" w:rsidR="006011E7" w:rsidRPr="0013471B" w:rsidRDefault="006011E7" w:rsidP="0013471B">
      <w:pPr>
        <w:ind w:left="95" w:right="95"/>
        <w:rPr>
          <w:rFonts w:ascii="Arial" w:hAnsi="Arial" w:cs="Arial"/>
          <w:vanish/>
          <w:sz w:val="18"/>
          <w:szCs w:val="18"/>
        </w:rPr>
      </w:pPr>
    </w:p>
    <w:sectPr w:rsidR="006011E7" w:rsidRPr="0013471B" w:rsidSect="006011E7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1B"/>
    <w:rsid w:val="00000E08"/>
    <w:rsid w:val="00062C57"/>
    <w:rsid w:val="00085FC5"/>
    <w:rsid w:val="000F469F"/>
    <w:rsid w:val="0013471B"/>
    <w:rsid w:val="001F62A6"/>
    <w:rsid w:val="002353C2"/>
    <w:rsid w:val="00251AA0"/>
    <w:rsid w:val="004703F7"/>
    <w:rsid w:val="00497688"/>
    <w:rsid w:val="004E0C9D"/>
    <w:rsid w:val="00511A01"/>
    <w:rsid w:val="005A195D"/>
    <w:rsid w:val="005F7117"/>
    <w:rsid w:val="006011E7"/>
    <w:rsid w:val="006E5D79"/>
    <w:rsid w:val="00762955"/>
    <w:rsid w:val="007C16A6"/>
    <w:rsid w:val="00974C4D"/>
    <w:rsid w:val="00AA5C89"/>
    <w:rsid w:val="00B86841"/>
    <w:rsid w:val="00BE3EFD"/>
    <w:rsid w:val="00C06AF5"/>
    <w:rsid w:val="00CA54E0"/>
    <w:rsid w:val="00DA02B4"/>
    <w:rsid w:val="00F36168"/>
    <w:rsid w:val="00F67073"/>
    <w:rsid w:val="00FB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21AA5"/>
  <w15:docId w15:val="{83834BED-C885-4D99-9B6E-A6356BB0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CTS</Company>
  <LinksUpToDate>false</LinksUpToDate>
  <CharactersWithSpaces>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Sydney Reitzel</dc:creator>
  <cp:lastModifiedBy>Rossmery Martinez</cp:lastModifiedBy>
  <cp:revision>1</cp:revision>
  <dcterms:created xsi:type="dcterms:W3CDTF">2025-07-11T05:48:00Z</dcterms:created>
  <dcterms:modified xsi:type="dcterms:W3CDTF">2025-07-11T05:49:00Z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2025-07-11T05:49:03Z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d6c43832-807a-4ba4-b398-22134e992ba8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